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1693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  <w:r w:rsidRPr="004C2578">
        <w:rPr>
          <w:rFonts w:ascii="Arial" w:hAnsi="Arial" w:cs="Arial"/>
          <w:b/>
          <w:bCs/>
          <w:color w:val="800000"/>
          <w:sz w:val="28"/>
          <w:szCs w:val="28"/>
        </w:rPr>
        <w:t>Consideraciones Generales</w:t>
      </w:r>
    </w:p>
    <w:p w14:paraId="176DE5EA" w14:textId="77777777" w:rsidR="004C2578" w:rsidRPr="004C2578" w:rsidRDefault="004C2578" w:rsidP="004C2578">
      <w:pPr>
        <w:spacing w:after="0" w:line="480" w:lineRule="auto"/>
        <w:jc w:val="both"/>
        <w:rPr>
          <w:rFonts w:ascii="Arial" w:hAnsi="Arial" w:cs="Arial"/>
          <w:b/>
          <w:bCs/>
          <w:i/>
        </w:rPr>
      </w:pPr>
      <w:r w:rsidRPr="004C2578">
        <w:rPr>
          <w:rFonts w:ascii="Arial" w:hAnsi="Arial" w:cs="Arial"/>
          <w:b/>
          <w:bCs/>
          <w:i/>
        </w:rPr>
        <w:t>Glosario</w:t>
      </w:r>
    </w:p>
    <w:p w14:paraId="6E19F3AF" w14:textId="77777777" w:rsidR="004C2578" w:rsidRPr="004C2578" w:rsidRDefault="004C2578" w:rsidP="004C2578">
      <w:pPr>
        <w:spacing w:after="0" w:line="48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t>Para efectos de este documento, se entenderá por:</w:t>
      </w:r>
    </w:p>
    <w:p w14:paraId="74A66AD2" w14:textId="77777777" w:rsidR="004C2578" w:rsidRPr="004C2578" w:rsidRDefault="004C2578" w:rsidP="004C2578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4C2578">
        <w:rPr>
          <w:rFonts w:ascii="Arial" w:hAnsi="Arial" w:cs="Arial"/>
          <w:b/>
        </w:rPr>
        <w:t>Pp</w:t>
      </w:r>
      <w:r w:rsidRPr="004C2578">
        <w:rPr>
          <w:rFonts w:ascii="Arial" w:hAnsi="Arial" w:cs="Arial"/>
        </w:rPr>
        <w:t xml:space="preserve">: Programa presupuestario. </w:t>
      </w:r>
    </w:p>
    <w:p w14:paraId="2F5CEA02" w14:textId="77777777" w:rsidR="004C2578" w:rsidRPr="004C2578" w:rsidRDefault="004C2578" w:rsidP="004C2578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proofErr w:type="spellStart"/>
      <w:r w:rsidRPr="004C2578">
        <w:rPr>
          <w:rFonts w:ascii="Arial" w:hAnsi="Arial" w:cs="Arial"/>
          <w:b/>
        </w:rPr>
        <w:t>Ccs</w:t>
      </w:r>
      <w:proofErr w:type="spellEnd"/>
      <w:r w:rsidRPr="004C2578">
        <w:rPr>
          <w:rFonts w:ascii="Arial" w:hAnsi="Arial" w:cs="Arial"/>
        </w:rPr>
        <w:t xml:space="preserve">: Con cambios sustanciales. </w:t>
      </w:r>
      <w:r w:rsidRPr="004C2578">
        <w:rPr>
          <w:rFonts w:ascii="Arial" w:hAnsi="Arial" w:cs="Arial"/>
        </w:rPr>
        <w:tab/>
      </w:r>
    </w:p>
    <w:p w14:paraId="1A8A21F9" w14:textId="77777777" w:rsidR="004C2578" w:rsidRPr="004C2578" w:rsidRDefault="004C2578" w:rsidP="004C2578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4C2578">
        <w:rPr>
          <w:rFonts w:ascii="Arial" w:hAnsi="Arial" w:cs="Arial"/>
          <w:b/>
        </w:rPr>
        <w:t>MML</w:t>
      </w:r>
      <w:r w:rsidRPr="004C2578">
        <w:rPr>
          <w:rFonts w:ascii="Arial" w:hAnsi="Arial" w:cs="Arial"/>
        </w:rPr>
        <w:t>: Metodología del Marco Lógico.</w:t>
      </w:r>
    </w:p>
    <w:p w14:paraId="40461FBB" w14:textId="77777777" w:rsidR="004C2578" w:rsidRPr="004C2578" w:rsidRDefault="004C2578" w:rsidP="004C2578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4C2578">
        <w:rPr>
          <w:rFonts w:ascii="Arial" w:hAnsi="Arial" w:cs="Arial"/>
          <w:b/>
        </w:rPr>
        <w:t>PED</w:t>
      </w:r>
      <w:r w:rsidRPr="004C2578">
        <w:rPr>
          <w:rFonts w:ascii="Arial" w:hAnsi="Arial" w:cs="Arial"/>
        </w:rPr>
        <w:t xml:space="preserve">: Plan Estatal de Desarrollo. </w:t>
      </w:r>
    </w:p>
    <w:p w14:paraId="5D3C0D57" w14:textId="77777777" w:rsidR="004C2578" w:rsidRPr="004C2578" w:rsidRDefault="004C2578" w:rsidP="004C2578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4C2578">
        <w:rPr>
          <w:rFonts w:ascii="Arial" w:hAnsi="Arial" w:cs="Arial"/>
          <w:b/>
        </w:rPr>
        <w:t>PND</w:t>
      </w:r>
      <w:r w:rsidRPr="004C2578">
        <w:rPr>
          <w:rFonts w:ascii="Arial" w:hAnsi="Arial" w:cs="Arial"/>
        </w:rPr>
        <w:t>: Plan Nacional de Desarrollo.</w:t>
      </w:r>
    </w:p>
    <w:p w14:paraId="63D8BC96" w14:textId="77777777" w:rsidR="004C2578" w:rsidRPr="004C2578" w:rsidRDefault="004C2578" w:rsidP="004C2578">
      <w:pPr>
        <w:pStyle w:val="Prrafodelista"/>
        <w:numPr>
          <w:ilvl w:val="0"/>
          <w:numId w:val="7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 w:rsidRPr="004C2578">
        <w:rPr>
          <w:rFonts w:ascii="Arial" w:hAnsi="Arial" w:cs="Arial"/>
          <w:b/>
        </w:rPr>
        <w:t>MIR</w:t>
      </w:r>
      <w:r w:rsidRPr="004C2578">
        <w:rPr>
          <w:rFonts w:ascii="Arial" w:hAnsi="Arial" w:cs="Arial"/>
        </w:rPr>
        <w:t>: Matriz de Indicadores para Resultados.</w:t>
      </w:r>
    </w:p>
    <w:p w14:paraId="0CC7BB9C" w14:textId="77777777" w:rsidR="004C2578" w:rsidRPr="004C2578" w:rsidRDefault="004C2578" w:rsidP="004C2578">
      <w:pPr>
        <w:spacing w:after="0" w:line="480" w:lineRule="auto"/>
        <w:jc w:val="both"/>
        <w:rPr>
          <w:rFonts w:ascii="Arial" w:hAnsi="Arial" w:cs="Arial"/>
        </w:rPr>
      </w:pPr>
    </w:p>
    <w:p w14:paraId="6574FF79" w14:textId="77777777" w:rsidR="004C2578" w:rsidRPr="004C2578" w:rsidRDefault="004C2578" w:rsidP="004C2578">
      <w:pPr>
        <w:spacing w:after="0" w:line="48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  <w:r w:rsidRPr="004C2578">
        <w:rPr>
          <w:rFonts w:ascii="Arial" w:hAnsi="Arial" w:cs="Arial"/>
          <w:b/>
          <w:bCs/>
          <w:color w:val="800000"/>
          <w:sz w:val="28"/>
          <w:szCs w:val="28"/>
        </w:rPr>
        <w:t>Sobre el formato</w:t>
      </w:r>
    </w:p>
    <w:p w14:paraId="5479C0D0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t>El presente documento tiene como objetivo exponer los aspectos a considerar para la elaboración del diagnóstico de los programas presupuestarios de nueva creación o con cambios sustanciales que se propongan incluir en el Presupuesto de Egresos del Estado.</w:t>
      </w:r>
    </w:p>
    <w:p w14:paraId="5DE6CF11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</w:p>
    <w:p w14:paraId="7AA2A167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  <w:r w:rsidRPr="004C2578">
        <w:rPr>
          <w:rFonts w:ascii="Arial" w:hAnsi="Arial" w:cs="Arial"/>
          <w:b/>
          <w:bCs/>
          <w:color w:val="800000"/>
          <w:sz w:val="28"/>
          <w:szCs w:val="28"/>
        </w:rPr>
        <w:t>Concepto y aplicación del formato</w:t>
      </w:r>
    </w:p>
    <w:p w14:paraId="4C16F1A4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t xml:space="preserve">La </w:t>
      </w:r>
      <w:r w:rsidRPr="004C2578">
        <w:rPr>
          <w:rFonts w:ascii="Arial" w:hAnsi="Arial" w:cs="Arial"/>
          <w:b/>
          <w:bCs/>
        </w:rPr>
        <w:t>creación de programas presupuestarios y/o con cambios sustanciales</w:t>
      </w:r>
      <w:r w:rsidRPr="004C2578">
        <w:rPr>
          <w:rFonts w:ascii="Arial" w:hAnsi="Arial" w:cs="Arial"/>
        </w:rPr>
        <w:t xml:space="preserve"> es relevante en la administración pública debido a que representa la vía para la resolución de problemáticas que afectan a la sociedad. </w:t>
      </w:r>
    </w:p>
    <w:p w14:paraId="2740F8EC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t xml:space="preserve">Se conoce como </w:t>
      </w:r>
      <w:r w:rsidRPr="004C2578">
        <w:rPr>
          <w:rFonts w:ascii="Arial" w:hAnsi="Arial" w:cs="Arial"/>
          <w:b/>
        </w:rPr>
        <w:t>programa presupuestario</w:t>
      </w:r>
      <w:r w:rsidRPr="004C2578">
        <w:rPr>
          <w:rFonts w:ascii="Arial" w:hAnsi="Arial" w:cs="Arial"/>
        </w:rPr>
        <w:t xml:space="preserve"> (</w:t>
      </w:r>
      <w:r w:rsidRPr="004C2578">
        <w:rPr>
          <w:rFonts w:ascii="Arial" w:hAnsi="Arial" w:cs="Arial"/>
          <w:b/>
        </w:rPr>
        <w:t>Pp</w:t>
      </w:r>
      <w:r w:rsidRPr="004C2578">
        <w:rPr>
          <w:rFonts w:ascii="Arial" w:hAnsi="Arial" w:cs="Arial"/>
        </w:rPr>
        <w:t xml:space="preserve">) al conjunto organizado e integrado de actividades, servicios, procesos y/o proyectos que comparten un mismo propósito y fin, mediante el cual se establecen las estrategias diseñadas para alcanzar los objetivos y metas que el gobierno plantea en sus planes de desarrollo. Estos son muy importantes porque mejoran la organización y asignación de los recursos gubernamentales, con lo cual el impacto del quehacer público es más eficaz y eficiente. Sin embargo, dado que el </w:t>
      </w:r>
      <w:r w:rsidRPr="004C2578">
        <w:rPr>
          <w:rFonts w:ascii="Arial" w:hAnsi="Arial" w:cs="Arial"/>
          <w:b/>
        </w:rPr>
        <w:t>Presupuesto Basado en Resultados</w:t>
      </w:r>
      <w:r w:rsidRPr="004C2578">
        <w:rPr>
          <w:rFonts w:ascii="Arial" w:hAnsi="Arial" w:cs="Arial"/>
        </w:rPr>
        <w:t xml:space="preserve"> (</w:t>
      </w:r>
      <w:r w:rsidRPr="004C2578">
        <w:rPr>
          <w:rFonts w:ascii="Arial" w:hAnsi="Arial" w:cs="Arial"/>
          <w:b/>
        </w:rPr>
        <w:t>PBR</w:t>
      </w:r>
      <w:r w:rsidRPr="004C2578">
        <w:rPr>
          <w:rFonts w:ascii="Arial" w:hAnsi="Arial" w:cs="Arial"/>
        </w:rPr>
        <w:t xml:space="preserve">) es una metodología flexible, los Pp no sólo pueden crearse, sino que existe la posibilidad de que sean reajustados en función de los resultados obtenidos, a estos se les denomina </w:t>
      </w:r>
      <w:r w:rsidRPr="004C2578">
        <w:rPr>
          <w:rFonts w:ascii="Arial" w:hAnsi="Arial" w:cs="Arial"/>
          <w:b/>
        </w:rPr>
        <w:t xml:space="preserve">con cambios sustanciales </w:t>
      </w:r>
      <w:r w:rsidRPr="004C2578">
        <w:rPr>
          <w:rFonts w:ascii="Arial" w:hAnsi="Arial" w:cs="Arial"/>
        </w:rPr>
        <w:t>(</w:t>
      </w:r>
      <w:proofErr w:type="spellStart"/>
      <w:r w:rsidRPr="004C2578">
        <w:rPr>
          <w:rFonts w:ascii="Arial" w:hAnsi="Arial" w:cs="Arial"/>
          <w:b/>
        </w:rPr>
        <w:t>Ccs</w:t>
      </w:r>
      <w:proofErr w:type="spellEnd"/>
      <w:r w:rsidRPr="004C2578">
        <w:rPr>
          <w:rFonts w:ascii="Arial" w:hAnsi="Arial" w:cs="Arial"/>
        </w:rPr>
        <w:t xml:space="preserve">). </w:t>
      </w:r>
    </w:p>
    <w:p w14:paraId="029A2F22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lastRenderedPageBreak/>
        <w:t>Una vez que se ha detectado un área de oportunidad y se decide crear o modificar un programa, es necesario, como primera instancia, el llenado del</w:t>
      </w:r>
      <w:r w:rsidRPr="004C2578">
        <w:rPr>
          <w:rFonts w:ascii="Arial" w:hAnsi="Arial" w:cs="Arial"/>
          <w:b/>
        </w:rPr>
        <w:t xml:space="preserve"> Formato para la Creación de Programas Presupuestarios y/o Con Cambios Sustanciales</w:t>
      </w:r>
      <w:r w:rsidRPr="004C2578">
        <w:rPr>
          <w:rFonts w:ascii="Arial" w:hAnsi="Arial" w:cs="Arial"/>
        </w:rPr>
        <w:t xml:space="preserve">, este recopila la información que se requiere disponer para llevar a cabo el proceso de hacer cambios en los Pp. </w:t>
      </w:r>
    </w:p>
    <w:p w14:paraId="700EE412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065073A4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  <w:r w:rsidRPr="004C2578">
        <w:rPr>
          <w:rFonts w:ascii="Arial" w:hAnsi="Arial" w:cs="Arial"/>
          <w:b/>
          <w:bCs/>
          <w:color w:val="800000"/>
          <w:sz w:val="28"/>
          <w:szCs w:val="28"/>
        </w:rPr>
        <w:t>Contenido del Formato</w:t>
      </w:r>
    </w:p>
    <w:p w14:paraId="577110C0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C2578">
        <w:rPr>
          <w:rFonts w:ascii="Arial" w:hAnsi="Arial" w:cs="Arial"/>
          <w:b/>
          <w:bCs/>
        </w:rPr>
        <w:t>Componentes del formato</w:t>
      </w:r>
    </w:p>
    <w:p w14:paraId="279C7C1B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t xml:space="preserve">El formato consta de 8 aspectos generales, las cuales se desglosan en 19 apartados a llenar para completar el formulario. Estas se encuentran enumeradas en forma ascendente y van desde los antecedentes del problema detectado, hasta el presupuesto que se estima es requerido para llevar a cabo la ejecución del Pp. </w:t>
      </w:r>
    </w:p>
    <w:p w14:paraId="3951CFEE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12A2B92D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t>Para una mejor comprensión del contenido del presente formato, a continuación, se muestran sus secciones y elementos a modo de mapa conceptual, considerando los casos de programas nuevos y los referentes a cambios sustanciales.</w:t>
      </w:r>
    </w:p>
    <w:p w14:paraId="07A6B36A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213DA89A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5579CD2C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3CC0F7C9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51EEBBF3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4EAD42A0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  <w:noProof/>
        </w:rPr>
        <w:lastRenderedPageBreak/>
        <w:drawing>
          <wp:inline distT="0" distB="0" distL="0" distR="0" wp14:anchorId="2DD4D886" wp14:editId="598347CC">
            <wp:extent cx="6303645" cy="6858635"/>
            <wp:effectExtent l="0" t="0" r="1905" b="0"/>
            <wp:docPr id="10" name="Imagen 10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68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E1DCCC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5EE074CB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63ED8528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2A1A4193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  <w:noProof/>
        </w:rPr>
        <w:lastRenderedPageBreak/>
        <w:drawing>
          <wp:inline distT="0" distB="0" distL="0" distR="0" wp14:anchorId="1C664304" wp14:editId="1A25A521">
            <wp:extent cx="5943600" cy="657606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6969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10A2C627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4F9873F3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26A50A72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248E70BC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  <w:noProof/>
        </w:rPr>
        <w:lastRenderedPageBreak/>
        <w:drawing>
          <wp:inline distT="0" distB="0" distL="0" distR="0" wp14:anchorId="313CB111" wp14:editId="006196FF">
            <wp:extent cx="5943600" cy="1406525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B46B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7C21115C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t xml:space="preserve"> </w:t>
      </w:r>
    </w:p>
    <w:p w14:paraId="1BA3E1DF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t xml:space="preserve">En adición a este formato, y para una mayor comprensión de la Metodología del Marco Lógico (MML) puede consultar el </w:t>
      </w:r>
      <w:r w:rsidRPr="004C2578">
        <w:rPr>
          <w:rFonts w:ascii="Arial" w:hAnsi="Arial" w:cs="Arial"/>
          <w:b/>
        </w:rPr>
        <w:t>Manual de Programas Presupuestarios</w:t>
      </w:r>
      <w:r w:rsidRPr="004C2578">
        <w:rPr>
          <w:rFonts w:ascii="Arial" w:hAnsi="Arial" w:cs="Arial"/>
        </w:rPr>
        <w:t xml:space="preserve">, disponible en el sitio web del Presupuesto Basado en Resultados del Estado de Coahuila: </w:t>
      </w:r>
      <w:hyperlink r:id="rId10" w:history="1">
        <w:r w:rsidRPr="004C2578">
          <w:rPr>
            <w:rStyle w:val="Hipervnculo"/>
            <w:rFonts w:ascii="Arial" w:hAnsi="Arial" w:cs="Arial"/>
          </w:rPr>
          <w:t>https://www.sefincoahuila.gob.mx/contenido/PBR/portada.html</w:t>
        </w:r>
      </w:hyperlink>
      <w:r w:rsidRPr="004C2578">
        <w:rPr>
          <w:rFonts w:ascii="Arial" w:hAnsi="Arial" w:cs="Arial"/>
        </w:rPr>
        <w:t xml:space="preserve"> </w:t>
      </w:r>
    </w:p>
    <w:p w14:paraId="791CEDC4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65DA7C86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  <w:r w:rsidRPr="004C2578">
        <w:rPr>
          <w:rFonts w:ascii="Arial" w:hAnsi="Arial" w:cs="Arial"/>
        </w:rPr>
        <w:t xml:space="preserve">Para efectos de elaboración y entrega del presente formato, se debe eliminar la explicación anterior. </w:t>
      </w:r>
    </w:p>
    <w:p w14:paraId="09E8187E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28005E42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312CE491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2249594E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72F3DBE0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104718B7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128BCD2B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184AB64D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05406CFC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13A1BE31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3F0A0B95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7F6B2C4A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4D8F18EE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05BC3AA8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2122EA7E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538AA4BC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</w:rPr>
      </w:pPr>
    </w:p>
    <w:p w14:paraId="08DEACA6" w14:textId="77777777" w:rsidR="004C2578" w:rsidRPr="004C2578" w:rsidRDefault="004C2578" w:rsidP="004C2578">
      <w:pPr>
        <w:spacing w:after="0" w:line="360" w:lineRule="auto"/>
        <w:jc w:val="both"/>
        <w:rPr>
          <w:rFonts w:ascii="Arial" w:hAnsi="Arial" w:cs="Arial"/>
          <w:b/>
          <w:bCs/>
          <w:color w:val="8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844"/>
      </w:tblGrid>
      <w:tr w:rsidR="004C2578" w:rsidRPr="004C2578" w14:paraId="486BF85E" w14:textId="77777777" w:rsidTr="00661C43">
        <w:trPr>
          <w:trHeight w:val="345"/>
        </w:trPr>
        <w:tc>
          <w:tcPr>
            <w:tcW w:w="1361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920271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lastRenderedPageBreak/>
              <w:t>Dependencia u Organismo: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9749459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C2578" w:rsidRPr="004C2578" w14:paraId="2000EBE4" w14:textId="77777777" w:rsidTr="00661C43">
        <w:trPr>
          <w:trHeight w:val="480"/>
        </w:trPr>
        <w:tc>
          <w:tcPr>
            <w:tcW w:w="1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1240669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Titular: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E16E94D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C2578" w:rsidRPr="004C2578" w14:paraId="4F73F965" w14:textId="77777777" w:rsidTr="00661C43">
        <w:trPr>
          <w:trHeight w:val="1050"/>
        </w:trPr>
        <w:tc>
          <w:tcPr>
            <w:tcW w:w="1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665727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Nombre del programa presupuestario nuevo o con cambios sustanciales: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72A5E65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C2578" w:rsidRPr="004C2578" w14:paraId="61DC28F0" w14:textId="77777777" w:rsidTr="00661C43">
        <w:trPr>
          <w:trHeight w:val="540"/>
        </w:trPr>
        <w:tc>
          <w:tcPr>
            <w:tcW w:w="1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337414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Responsable del programa: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3F8FBAE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4C2578" w:rsidRPr="004C2578" w14:paraId="2760D2BB" w14:textId="77777777" w:rsidTr="00661C43">
        <w:trPr>
          <w:trHeight w:val="510"/>
        </w:trPr>
        <w:tc>
          <w:tcPr>
            <w:tcW w:w="13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1B5A26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Cs w:val="24"/>
                <w:lang w:eastAsia="es-MX"/>
              </w:rPr>
              <w:t>Fecha tentativa de inicio: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25E5146" w14:textId="77777777" w:rsidR="004C2578" w:rsidRPr="004C2578" w:rsidRDefault="004C2578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488123C7" w14:textId="77777777" w:rsidR="004C2578" w:rsidRPr="004C2578" w:rsidRDefault="004C2578" w:rsidP="004C2578">
      <w:pPr>
        <w:rPr>
          <w:rFonts w:ascii="Arial" w:hAnsi="Arial" w:cs="Arial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816"/>
      </w:tblGrid>
      <w:tr w:rsidR="00661C43" w:rsidRPr="004C2578" w14:paraId="6312C5D3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6CF3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31CE7015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Antecedentes</w:t>
            </w:r>
          </w:p>
        </w:tc>
      </w:tr>
      <w:tr w:rsidR="00661C43" w:rsidRPr="004C2578" w14:paraId="65534A1F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C20CB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37C2F03A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057837CC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6453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4BC88E8E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2.2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C596" w14:textId="2F0BB133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Identificación, definición y descripción del problema</w:t>
            </w:r>
          </w:p>
        </w:tc>
      </w:tr>
      <w:tr w:rsidR="00661C43" w:rsidRPr="004C2578" w14:paraId="40895F28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12F0D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6EA6C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2.2.1 Definición del problema</w:t>
            </w:r>
          </w:p>
        </w:tc>
      </w:tr>
      <w:tr w:rsidR="00661C43" w:rsidRPr="004C2578" w14:paraId="28486AF2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66AF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36B429A8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5DF8FF4F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B92DD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E1707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2.2.2 Estado actual del problema</w:t>
            </w:r>
          </w:p>
        </w:tc>
      </w:tr>
      <w:tr w:rsidR="00661C43" w:rsidRPr="004C2578" w14:paraId="788605A5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6273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7D38AD11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6E186FBF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372CB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7BD38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2.2.3 Evolución del problema</w:t>
            </w:r>
          </w:p>
        </w:tc>
      </w:tr>
      <w:tr w:rsidR="00661C43" w:rsidRPr="004C2578" w14:paraId="7C187DEF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DE6F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6FF91F77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599EFB74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2EDD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6A3A1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2.2.4 Experiencias de atención</w:t>
            </w:r>
          </w:p>
        </w:tc>
      </w:tr>
      <w:tr w:rsidR="00661C43" w:rsidRPr="004C2578" w14:paraId="451CA27C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18594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780E62F1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72F11491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4A9B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51B29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2.2.5 Árbol de problemas</w:t>
            </w:r>
          </w:p>
        </w:tc>
      </w:tr>
      <w:tr w:rsidR="00661C43" w:rsidRPr="004C2578" w14:paraId="7A036B0D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EE867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67648" w14:textId="77777777" w:rsidR="00661C43" w:rsidRPr="004C2578" w:rsidRDefault="00661C43" w:rsidP="003A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2.2.5.1 Problema Central (Tronco)</w:t>
            </w:r>
          </w:p>
        </w:tc>
      </w:tr>
      <w:tr w:rsidR="00661C43" w:rsidRPr="004C2578" w14:paraId="61BE3A0C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ED8F7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504676B0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3F4C0AAE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5DAF7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1232" w14:textId="77777777" w:rsidR="00661C43" w:rsidRPr="004C2578" w:rsidRDefault="00661C43" w:rsidP="003A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2.2.5.2 Causas del problema (Raíces)</w:t>
            </w:r>
          </w:p>
        </w:tc>
      </w:tr>
      <w:tr w:rsidR="00661C43" w:rsidRPr="004C2578" w14:paraId="0BE972EA" w14:textId="77777777" w:rsidTr="00661C43">
        <w:trPr>
          <w:trHeight w:val="1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2908C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0BB034D0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31ECFA27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A26B2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52DB4129" w14:textId="77777777" w:rsidR="00661C43" w:rsidRPr="004C2578" w:rsidRDefault="00661C43" w:rsidP="003A3F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MX"/>
              </w:rPr>
              <w:t>2.2.5.3 Consecuencias del problema (frutos o copa del árbol)</w:t>
            </w:r>
          </w:p>
        </w:tc>
      </w:tr>
      <w:tr w:rsidR="00661C43" w:rsidRPr="004C2578" w14:paraId="7CFD0D05" w14:textId="77777777" w:rsidTr="00052C55">
        <w:trPr>
          <w:trHeight w:val="1275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588F3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65A3C9DC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7A16088A" w14:textId="77777777" w:rsidTr="00052C55">
        <w:trPr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14:paraId="12E968B0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1F61E2C2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2.3</w:t>
            </w:r>
          </w:p>
        </w:tc>
        <w:tc>
          <w:tcPr>
            <w:tcW w:w="8816" w:type="dxa"/>
            <w:tcBorders>
              <w:top w:val="single" w:sz="4" w:space="0" w:color="A6A6A6"/>
            </w:tcBorders>
            <w:shd w:val="clear" w:color="000000" w:fill="FFFFFF"/>
            <w:noWrap/>
            <w:vAlign w:val="bottom"/>
            <w:hideMark/>
          </w:tcPr>
          <w:p w14:paraId="0944F682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Objetivos</w:t>
            </w:r>
          </w:p>
        </w:tc>
      </w:tr>
      <w:tr w:rsidR="00661C43" w:rsidRPr="004C2578" w14:paraId="78F37F74" w14:textId="77777777" w:rsidTr="00661C43">
        <w:trPr>
          <w:trHeight w:val="315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28866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78B0C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2.3.1 Árbol del objetivo</w:t>
            </w:r>
          </w:p>
        </w:tc>
      </w:tr>
      <w:tr w:rsidR="00661C43" w:rsidRPr="004C2578" w14:paraId="5E58FCD9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D7A7B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7300858A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65E8D306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8F743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846F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2.3.2 Determinación de los objetivos del programa</w:t>
            </w:r>
          </w:p>
        </w:tc>
      </w:tr>
      <w:tr w:rsidR="00661C43" w:rsidRPr="004C2578" w14:paraId="34442AD9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4861E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52C9E6D1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32B07EE8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C8EEA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76CE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2.3.3 Aportación del programa al PED y PND</w:t>
            </w:r>
          </w:p>
        </w:tc>
      </w:tr>
      <w:tr w:rsidR="00661C43" w:rsidRPr="004C2578" w14:paraId="5D62E426" w14:textId="77777777" w:rsidTr="00661C43">
        <w:trPr>
          <w:trHeight w:val="27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14CBE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24E9F349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  <w:p w14:paraId="3E26FE54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8F7A8F0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01909E1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6B9CDEF8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C22AEF3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99E9EFB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545E305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522F681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39579BD7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024CF0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661C43" w:rsidRPr="004C2578" w14:paraId="0E55DEA1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76A10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240CAB06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lastRenderedPageBreak/>
              <w:t>2.4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7CD4B" w14:textId="77777777" w:rsidR="00661C43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1509DC66" w14:textId="38F59A28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lastRenderedPageBreak/>
              <w:t>Cobertura</w:t>
            </w:r>
          </w:p>
        </w:tc>
      </w:tr>
      <w:tr w:rsidR="00661C43" w:rsidRPr="004C2578" w14:paraId="44C09A54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A879B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F2DE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2.4.1 Identificación y caracterización de la población o área de enfoque potencial</w:t>
            </w:r>
          </w:p>
        </w:tc>
      </w:tr>
      <w:tr w:rsidR="00661C43" w:rsidRPr="004C2578" w14:paraId="7E5457AB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5F82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4C75D3A5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403612AF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3FF9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E8E2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2.4.2 Identificación y caracterización de la población o área de enfoque objetivo</w:t>
            </w:r>
          </w:p>
        </w:tc>
      </w:tr>
      <w:tr w:rsidR="00661C43" w:rsidRPr="004C2578" w14:paraId="786B2978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79B89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0896E06B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777896D1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2D9E7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4FC1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2.4.3 Cuantificación de la población o área de enfoque objetivo</w:t>
            </w:r>
          </w:p>
        </w:tc>
      </w:tr>
      <w:tr w:rsidR="00661C43" w:rsidRPr="004C2578" w14:paraId="1D9E2D5F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D37F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4D44ADD7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5492D4A7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5C3E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A259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2.4.4 Frecuencia de actualización de la población o área de enfoque potencial y objetivo</w:t>
            </w:r>
          </w:p>
        </w:tc>
      </w:tr>
      <w:tr w:rsidR="00661C43" w:rsidRPr="004C2578" w14:paraId="0030269B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4E628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112E5E0E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23D954BE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ACF3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5608B94C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2.5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8ABA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Análisis de alternativas</w:t>
            </w:r>
          </w:p>
        </w:tc>
      </w:tr>
      <w:tr w:rsidR="00661C43" w:rsidRPr="004C2578" w14:paraId="19EED786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4D18A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5F379723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5EA55901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EE8FF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6ECD7D1D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2.6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5B2C0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 xml:space="preserve">Diseño del programa propuesto o con cambios sustanciales </w:t>
            </w:r>
          </w:p>
        </w:tc>
      </w:tr>
      <w:tr w:rsidR="00661C43" w:rsidRPr="004C2578" w14:paraId="46064820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46DC8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5325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2.6.1 Modalidad del programa</w:t>
            </w:r>
          </w:p>
        </w:tc>
      </w:tr>
      <w:tr w:rsidR="00661C43" w:rsidRPr="004C2578" w14:paraId="67AFA1C0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BB2E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625ED676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2A4CF280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3FF4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617C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2A07B6D4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04FDA242" w14:textId="2EFB8B24" w:rsidR="00661C43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0315B634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11467D25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14:paraId="583BACA3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2.6.2 Diseño del programa</w:t>
            </w:r>
          </w:p>
        </w:tc>
      </w:tr>
      <w:tr w:rsidR="00661C43" w:rsidRPr="004C2578" w14:paraId="0D47A7EE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FD7F6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460CF2CD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7C632C5F" w14:textId="77777777" w:rsidTr="00661C43">
        <w:trPr>
          <w:gridAfter w:val="1"/>
          <w:wAfter w:w="8816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206D8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6AB3E35B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A229D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30FE9C4E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29850928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60F40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5923C105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2.7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D48D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Análisis de similitudes o complementariedades</w:t>
            </w:r>
          </w:p>
        </w:tc>
      </w:tr>
      <w:tr w:rsidR="00661C43" w:rsidRPr="004C2578" w14:paraId="3F229C06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D0DC8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42C6B215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267B0F67" w14:textId="77777777" w:rsidTr="00661C4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8594A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</w:p>
          <w:p w14:paraId="7A162DD1" w14:textId="77777777" w:rsidR="00661C43" w:rsidRPr="004C2578" w:rsidRDefault="00661C43" w:rsidP="003A3F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>2.8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A522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</w:pPr>
            <w:r w:rsidRPr="004C2578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es-MX"/>
              </w:rPr>
              <w:t xml:space="preserve">Presupuesto </w:t>
            </w:r>
          </w:p>
        </w:tc>
      </w:tr>
      <w:tr w:rsidR="00661C43" w:rsidRPr="004C2578" w14:paraId="7AA5C504" w14:textId="77777777" w:rsidTr="00661C43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AB4EA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hideMark/>
          </w:tcPr>
          <w:p w14:paraId="67CB4E52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661C43" w:rsidRPr="004C2578" w14:paraId="78C8D4A6" w14:textId="77777777" w:rsidTr="00661C43">
        <w:trPr>
          <w:trHeight w:val="1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41C92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8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8D918" w14:textId="77777777" w:rsidR="00661C43" w:rsidRPr="004C2578" w:rsidRDefault="00661C43" w:rsidP="003A3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C257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4B92E0AF" w14:textId="77777777" w:rsidR="004C2578" w:rsidRPr="004C2578" w:rsidRDefault="004C2578" w:rsidP="004C2578">
      <w:pPr>
        <w:rPr>
          <w:rFonts w:ascii="Arial" w:hAnsi="Arial" w:cs="Arial"/>
        </w:rPr>
      </w:pPr>
    </w:p>
    <w:p w14:paraId="5CC2877E" w14:textId="77777777" w:rsidR="004C2578" w:rsidRPr="004C2578" w:rsidRDefault="004C2578" w:rsidP="004C2578">
      <w:pPr>
        <w:rPr>
          <w:rFonts w:ascii="Arial" w:hAnsi="Arial" w:cs="Arial"/>
        </w:rPr>
      </w:pPr>
    </w:p>
    <w:p w14:paraId="44C6C2C1" w14:textId="77777777" w:rsidR="00563C4F" w:rsidRPr="004C2578" w:rsidRDefault="00906F74" w:rsidP="004C2578">
      <w:pPr>
        <w:rPr>
          <w:rFonts w:ascii="Arial" w:hAnsi="Arial" w:cs="Arial"/>
        </w:rPr>
      </w:pPr>
    </w:p>
    <w:sectPr w:rsidR="00563C4F" w:rsidRPr="004C2578" w:rsidSect="00661C43">
      <w:headerReference w:type="default" r:id="rId11"/>
      <w:footerReference w:type="default" r:id="rId12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493E" w14:textId="77777777" w:rsidR="00906F74" w:rsidRDefault="00906F74" w:rsidP="00FF2926">
      <w:pPr>
        <w:spacing w:after="0" w:line="240" w:lineRule="auto"/>
      </w:pPr>
      <w:r>
        <w:separator/>
      </w:r>
    </w:p>
  </w:endnote>
  <w:endnote w:type="continuationSeparator" w:id="0">
    <w:p w14:paraId="3B91FE1C" w14:textId="77777777" w:rsidR="00906F74" w:rsidRDefault="00906F74" w:rsidP="00FF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1B51" w14:textId="0900337A" w:rsidR="00FF2926" w:rsidRDefault="00FF292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C37EAC" wp14:editId="7191061A">
              <wp:simplePos x="0" y="0"/>
              <wp:positionH relativeFrom="column">
                <wp:posOffset>-191135</wp:posOffset>
              </wp:positionH>
              <wp:positionV relativeFrom="paragraph">
                <wp:posOffset>0</wp:posOffset>
              </wp:positionV>
              <wp:extent cx="6759575" cy="266700"/>
              <wp:effectExtent l="0" t="0" r="0" b="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595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A40C80" w14:textId="77777777" w:rsidR="00FF2926" w:rsidRPr="0091254C" w:rsidRDefault="00FF2926" w:rsidP="00FF2926">
                          <w:pPr>
                            <w:spacing w:after="0"/>
                            <w:contextualSpacing/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Formato PBR / Rev.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C37EAC" id="Rectángulo 39" o:spid="_x0000_s1027" style="position:absolute;margin-left:-15.05pt;margin-top:0;width:532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" filled="f" stroked="f" strokeweight="1pt">
              <v:textbox>
                <w:txbxContent>
                  <w:p w14:paraId="4EA40C80" w14:textId="77777777" w:rsidR="00FF2926" w:rsidRPr="0091254C" w:rsidRDefault="00FF2926" w:rsidP="00FF2926">
                    <w:pPr>
                      <w:spacing w:after="0"/>
                      <w:contextualSpacing/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Formato PBR / Rev. 1.0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A7EC" w14:textId="77777777" w:rsidR="00906F74" w:rsidRDefault="00906F74" w:rsidP="00FF2926">
      <w:pPr>
        <w:spacing w:after="0" w:line="240" w:lineRule="auto"/>
      </w:pPr>
      <w:r>
        <w:separator/>
      </w:r>
    </w:p>
  </w:footnote>
  <w:footnote w:type="continuationSeparator" w:id="0">
    <w:p w14:paraId="2BDEBF1F" w14:textId="77777777" w:rsidR="00906F74" w:rsidRDefault="00906F74" w:rsidP="00FF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55E6" w14:textId="169BD944" w:rsidR="00FF2926" w:rsidRDefault="00FF292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13C2F0" wp14:editId="5F3B535A">
              <wp:simplePos x="0" y="0"/>
              <wp:positionH relativeFrom="page">
                <wp:posOffset>3529877</wp:posOffset>
              </wp:positionH>
              <wp:positionV relativeFrom="paragraph">
                <wp:posOffset>-67310</wp:posOffset>
              </wp:positionV>
              <wp:extent cx="3679308" cy="47053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9308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8FB5E0" w14:textId="77777777" w:rsidR="00052C55" w:rsidRPr="00052C55" w:rsidRDefault="00052C55" w:rsidP="00052C55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0"/>
                              <w:szCs w:val="20"/>
                            </w:rPr>
                          </w:pPr>
                          <w:r w:rsidRPr="00052C55"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0"/>
                              <w:szCs w:val="20"/>
                            </w:rPr>
                            <w:t xml:space="preserve">Formato para la creación de programas presupuestarios </w:t>
                          </w:r>
                        </w:p>
                        <w:p w14:paraId="4EC3CADA" w14:textId="4E4117D5" w:rsidR="00FF2926" w:rsidRPr="00E7413C" w:rsidRDefault="00052C55" w:rsidP="00052C55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0"/>
                              <w:szCs w:val="20"/>
                            </w:rPr>
                          </w:pPr>
                          <w:r w:rsidRPr="00052C55">
                            <w:rPr>
                              <w:rFonts w:ascii="Arial" w:hAnsi="Arial" w:cs="Arial"/>
                              <w:b/>
                              <w:bCs/>
                              <w:color w:val="CB6C2B"/>
                              <w:sz w:val="20"/>
                              <w:szCs w:val="20"/>
                            </w:rPr>
                            <w:t>y/o con cambios sustanciales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3C2F0" id="Rectángulo 1" o:spid="_x0000_s1026" style="position:absolute;margin-left:277.95pt;margin-top:-5.3pt;width:289.7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" filled="f" stroked="f" strokeweight="1pt">
              <v:textbox>
                <w:txbxContent>
                  <w:p w14:paraId="328FB5E0" w14:textId="77777777" w:rsidR="00052C55" w:rsidRPr="00052C55" w:rsidRDefault="00052C55" w:rsidP="00052C55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CB6C2B"/>
                        <w:sz w:val="20"/>
                        <w:szCs w:val="20"/>
                      </w:rPr>
                    </w:pPr>
                    <w:r w:rsidRPr="00052C55">
                      <w:rPr>
                        <w:rFonts w:ascii="Arial" w:hAnsi="Arial" w:cs="Arial"/>
                        <w:b/>
                        <w:bCs/>
                        <w:color w:val="CB6C2B"/>
                        <w:sz w:val="20"/>
                        <w:szCs w:val="20"/>
                      </w:rPr>
                      <w:t xml:space="preserve">Formato para la creación de programas presupuestarios </w:t>
                    </w:r>
                  </w:p>
                  <w:p w14:paraId="4EC3CADA" w14:textId="4E4117D5" w:rsidR="00FF2926" w:rsidRPr="00E7413C" w:rsidRDefault="00052C55" w:rsidP="00052C55">
                    <w:pPr>
                      <w:spacing w:after="0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color w:val="CB6C2B"/>
                        <w:sz w:val="20"/>
                        <w:szCs w:val="20"/>
                      </w:rPr>
                    </w:pPr>
                    <w:r w:rsidRPr="00052C55">
                      <w:rPr>
                        <w:rFonts w:ascii="Arial" w:hAnsi="Arial" w:cs="Arial"/>
                        <w:b/>
                        <w:bCs/>
                        <w:color w:val="CB6C2B"/>
                        <w:sz w:val="20"/>
                        <w:szCs w:val="20"/>
                      </w:rPr>
                      <w:t>y/o con cambios sustanciales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8E7F348" wp14:editId="09A8B5B4">
          <wp:simplePos x="0" y="0"/>
          <wp:positionH relativeFrom="column">
            <wp:posOffset>-890905</wp:posOffset>
          </wp:positionH>
          <wp:positionV relativeFrom="paragraph">
            <wp:posOffset>-221615</wp:posOffset>
          </wp:positionV>
          <wp:extent cx="7766699" cy="739775"/>
          <wp:effectExtent l="0" t="0" r="571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699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B47"/>
    <w:multiLevelType w:val="hybridMultilevel"/>
    <w:tmpl w:val="401CD852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7F744DC"/>
    <w:multiLevelType w:val="multilevel"/>
    <w:tmpl w:val="E75EB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4B1D60"/>
    <w:multiLevelType w:val="hybridMultilevel"/>
    <w:tmpl w:val="448882F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930A8A"/>
    <w:multiLevelType w:val="hybridMultilevel"/>
    <w:tmpl w:val="FE70C51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754A9D"/>
    <w:multiLevelType w:val="multilevel"/>
    <w:tmpl w:val="A97A35A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95B5830"/>
    <w:multiLevelType w:val="hybridMultilevel"/>
    <w:tmpl w:val="80F818AC"/>
    <w:lvl w:ilvl="0" w:tplc="EF066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096033"/>
    <w:multiLevelType w:val="hybridMultilevel"/>
    <w:tmpl w:val="68EEFB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926"/>
    <w:rsid w:val="00052C55"/>
    <w:rsid w:val="002A503B"/>
    <w:rsid w:val="004C2578"/>
    <w:rsid w:val="00537963"/>
    <w:rsid w:val="00661C43"/>
    <w:rsid w:val="006F4E86"/>
    <w:rsid w:val="006F5F00"/>
    <w:rsid w:val="00900D8A"/>
    <w:rsid w:val="00906F74"/>
    <w:rsid w:val="00A33679"/>
    <w:rsid w:val="00AC1A45"/>
    <w:rsid w:val="00CA5631"/>
    <w:rsid w:val="00D419DF"/>
    <w:rsid w:val="00E216CF"/>
    <w:rsid w:val="00E22DF3"/>
    <w:rsid w:val="00E7413C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DCD21"/>
  <w15:chartTrackingRefBased/>
  <w15:docId w15:val="{2D4B2444-81C4-4741-B341-2E83A049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926"/>
  </w:style>
  <w:style w:type="paragraph" w:styleId="Piedepgina">
    <w:name w:val="footer"/>
    <w:basedOn w:val="Normal"/>
    <w:link w:val="PiedepginaCar"/>
    <w:uiPriority w:val="99"/>
    <w:unhideWhenUsed/>
    <w:rsid w:val="00FF2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926"/>
  </w:style>
  <w:style w:type="table" w:styleId="Tablaconcuadrcula">
    <w:name w:val="Table Grid"/>
    <w:basedOn w:val="Tablanormal"/>
    <w:uiPriority w:val="39"/>
    <w:rsid w:val="00FF2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2926"/>
    <w:pPr>
      <w:ind w:left="720"/>
      <w:contextualSpacing/>
    </w:pPr>
  </w:style>
  <w:style w:type="paragraph" w:customStyle="1" w:styleId="Default">
    <w:name w:val="Default"/>
    <w:rsid w:val="00FF292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C2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fincoahuila.gob.mx/contenido/PBR/portad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MORALES ESCOBAR</dc:creator>
  <cp:keywords/>
  <dc:description/>
  <cp:lastModifiedBy>LUIS ALFONSO MORALES ESCOBAR</cp:lastModifiedBy>
  <cp:revision>2</cp:revision>
  <dcterms:created xsi:type="dcterms:W3CDTF">2022-03-30T19:14:00Z</dcterms:created>
  <dcterms:modified xsi:type="dcterms:W3CDTF">2022-03-30T19:14:00Z</dcterms:modified>
</cp:coreProperties>
</file>